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309F" w14:textId="65853271" w:rsidR="00571B41" w:rsidRPr="00D90682" w:rsidRDefault="00571B41" w:rsidP="2F863387">
      <w:pPr>
        <w:jc w:val="center"/>
      </w:pPr>
      <w:bookmarkStart w:id="0" w:name="_GoBack"/>
      <w:bookmarkEnd w:id="0"/>
    </w:p>
    <w:p w14:paraId="061782CD" w14:textId="7DBE85A7" w:rsidR="4699CD6E" w:rsidRDefault="1DF8E4AB" w:rsidP="4238518C">
      <w:pPr>
        <w:spacing w:line="240" w:lineRule="auto"/>
      </w:pPr>
      <w:r w:rsidRPr="4238518C">
        <w:rPr>
          <w:rFonts w:ascii="Calibri" w:eastAsia="Calibri" w:hAnsi="Calibri" w:cs="Calibri"/>
          <w:b/>
          <w:bCs/>
          <w:sz w:val="36"/>
          <w:szCs w:val="36"/>
        </w:rPr>
        <w:t xml:space="preserve">Do you </w:t>
      </w:r>
      <w:r w:rsidR="04A27383" w:rsidRPr="4238518C">
        <w:rPr>
          <w:rFonts w:ascii="Calibri" w:eastAsia="Calibri" w:hAnsi="Calibri" w:cs="Calibri"/>
          <w:b/>
          <w:bCs/>
          <w:sz w:val="36"/>
          <w:szCs w:val="36"/>
        </w:rPr>
        <w:t>suffer from allergies during the spring? It may be worsened by mold.</w:t>
      </w:r>
      <w:r w:rsidRPr="4238518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63BA173" w14:textId="74F11456" w:rsidR="4699CD6E" w:rsidRDefault="5DFE27CE" w:rsidP="4238518C">
      <w:pPr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As temperatures start to warm and spring showers begin to fall</w:t>
      </w:r>
      <w:r w:rsidR="376E3625" w:rsidRPr="24A3C3F2">
        <w:rPr>
          <w:rFonts w:ascii="Calibri" w:eastAsia="Calibri" w:hAnsi="Calibri" w:cs="Calibri"/>
          <w:sz w:val="24"/>
          <w:szCs w:val="24"/>
        </w:rPr>
        <w:t xml:space="preserve">, grass, trees and flowers begin to </w:t>
      </w:r>
      <w:r w:rsidR="61EBB130" w:rsidRPr="24A3C3F2">
        <w:rPr>
          <w:rFonts w:ascii="Calibri" w:eastAsia="Calibri" w:hAnsi="Calibri" w:cs="Calibri"/>
          <w:sz w:val="24"/>
          <w:szCs w:val="24"/>
        </w:rPr>
        <w:t>sprout</w:t>
      </w:r>
      <w:r w:rsidR="376E3625" w:rsidRPr="24A3C3F2">
        <w:rPr>
          <w:rFonts w:ascii="Calibri" w:eastAsia="Calibri" w:hAnsi="Calibri" w:cs="Calibri"/>
          <w:sz w:val="24"/>
          <w:szCs w:val="24"/>
        </w:rPr>
        <w:t xml:space="preserve"> back to life. With this comes pollen</w:t>
      </w:r>
      <w:r w:rsidR="3C343F57" w:rsidRPr="24A3C3F2">
        <w:rPr>
          <w:rFonts w:ascii="Calibri" w:eastAsia="Calibri" w:hAnsi="Calibri" w:cs="Calibri"/>
          <w:sz w:val="24"/>
          <w:szCs w:val="24"/>
        </w:rPr>
        <w:t>. As spring showers provide water to help vegetation grow, it also helps mold grow. With the combination of wa</w:t>
      </w:r>
      <w:r w:rsidR="71DDDC3F" w:rsidRPr="24A3C3F2">
        <w:rPr>
          <w:rFonts w:ascii="Calibri" w:eastAsia="Calibri" w:hAnsi="Calibri" w:cs="Calibri"/>
          <w:sz w:val="24"/>
          <w:szCs w:val="24"/>
        </w:rPr>
        <w:t>rmer weather and additional moisture from the rains, this provides the perfect opportunity for mold</w:t>
      </w:r>
      <w:r w:rsidR="0129EDD8" w:rsidRPr="24A3C3F2">
        <w:rPr>
          <w:rFonts w:ascii="Calibri" w:eastAsia="Calibri" w:hAnsi="Calibri" w:cs="Calibri"/>
          <w:sz w:val="24"/>
          <w:szCs w:val="24"/>
        </w:rPr>
        <w:t xml:space="preserve"> to distribute its spores and</w:t>
      </w:r>
      <w:r w:rsidR="71DDDC3F" w:rsidRPr="24A3C3F2">
        <w:rPr>
          <w:rFonts w:ascii="Calibri" w:eastAsia="Calibri" w:hAnsi="Calibri" w:cs="Calibri"/>
          <w:sz w:val="24"/>
          <w:szCs w:val="24"/>
        </w:rPr>
        <w:t xml:space="preserve"> </w:t>
      </w:r>
      <w:r w:rsidR="220092F2" w:rsidRPr="24A3C3F2">
        <w:rPr>
          <w:rFonts w:ascii="Calibri" w:eastAsia="Calibri" w:hAnsi="Calibri" w:cs="Calibri"/>
          <w:sz w:val="24"/>
          <w:szCs w:val="24"/>
        </w:rPr>
        <w:t>grow</w:t>
      </w:r>
      <w:r w:rsidR="71DDDC3F" w:rsidRPr="24A3C3F2">
        <w:rPr>
          <w:rFonts w:ascii="Calibri" w:eastAsia="Calibri" w:hAnsi="Calibri" w:cs="Calibri"/>
          <w:sz w:val="24"/>
          <w:szCs w:val="24"/>
        </w:rPr>
        <w:t>.</w:t>
      </w:r>
      <w:r w:rsidR="514CD599" w:rsidRPr="24A3C3F2">
        <w:rPr>
          <w:rFonts w:ascii="Calibri" w:eastAsia="Calibri" w:hAnsi="Calibri" w:cs="Calibri"/>
          <w:sz w:val="24"/>
          <w:szCs w:val="24"/>
        </w:rPr>
        <w:t xml:space="preserve"> </w:t>
      </w:r>
      <w:r w:rsidR="3340276C" w:rsidRPr="24A3C3F2">
        <w:rPr>
          <w:rFonts w:ascii="Calibri" w:eastAsia="Calibri" w:hAnsi="Calibri" w:cs="Calibri"/>
          <w:sz w:val="24"/>
          <w:szCs w:val="24"/>
        </w:rPr>
        <w:t xml:space="preserve">For those that suffer from seasonal allergies, the addition of mold may worsen </w:t>
      </w:r>
      <w:r w:rsidR="35E823EF" w:rsidRPr="24A3C3F2">
        <w:rPr>
          <w:rFonts w:ascii="Calibri" w:eastAsia="Calibri" w:hAnsi="Calibri" w:cs="Calibri"/>
          <w:sz w:val="24"/>
          <w:szCs w:val="24"/>
        </w:rPr>
        <w:t>hay fever</w:t>
      </w:r>
      <w:r w:rsidR="3340276C" w:rsidRPr="24A3C3F2">
        <w:rPr>
          <w:rFonts w:ascii="Calibri" w:eastAsia="Calibri" w:hAnsi="Calibri" w:cs="Calibri"/>
          <w:sz w:val="24"/>
          <w:szCs w:val="24"/>
        </w:rPr>
        <w:t xml:space="preserve"> symptoms and make relief difficult to find.</w:t>
      </w:r>
    </w:p>
    <w:p w14:paraId="00EE9FEC" w14:textId="56E9C8D1" w:rsidR="4699CD6E" w:rsidRDefault="7558092C" w:rsidP="4238518C">
      <w:pPr>
        <w:rPr>
          <w:rFonts w:ascii="Calibri" w:eastAsia="Calibri" w:hAnsi="Calibri" w:cs="Calibri"/>
          <w:b/>
          <w:bCs/>
          <w:sz w:val="28"/>
          <w:szCs w:val="28"/>
        </w:rPr>
      </w:pPr>
      <w:r w:rsidRPr="4238518C">
        <w:rPr>
          <w:rFonts w:ascii="Calibri" w:eastAsia="Calibri" w:hAnsi="Calibri" w:cs="Calibri"/>
          <w:b/>
          <w:bCs/>
          <w:sz w:val="28"/>
          <w:szCs w:val="28"/>
        </w:rPr>
        <w:t>Is it pollen or mold causing your hay fever?</w:t>
      </w:r>
    </w:p>
    <w:p w14:paraId="30C9D932" w14:textId="6B7227F7" w:rsidR="4699CD6E" w:rsidRDefault="7558092C" w:rsidP="4238518C">
      <w:pPr>
        <w:rPr>
          <w:rFonts w:ascii="Calibri" w:eastAsia="Calibri" w:hAnsi="Calibri" w:cs="Calibri"/>
          <w:sz w:val="24"/>
          <w:szCs w:val="24"/>
        </w:rPr>
      </w:pPr>
      <w:r w:rsidRPr="4238518C">
        <w:rPr>
          <w:rFonts w:ascii="Calibri" w:eastAsia="Calibri" w:hAnsi="Calibri" w:cs="Calibri"/>
          <w:sz w:val="24"/>
          <w:szCs w:val="24"/>
        </w:rPr>
        <w:t xml:space="preserve">Whether you’re suffering from pollen allergies or mold allergies, it’s hard to tell the difference. </w:t>
      </w:r>
      <w:r w:rsidR="6DBE8459" w:rsidRPr="4238518C">
        <w:rPr>
          <w:rFonts w:ascii="Calibri" w:eastAsia="Calibri" w:hAnsi="Calibri" w:cs="Calibri"/>
          <w:sz w:val="24"/>
          <w:szCs w:val="24"/>
        </w:rPr>
        <w:t xml:space="preserve">Sneezing, itchy eyes, and congestion are common signs of seasonal allergies. Mold allergies may cause the same symptoms. </w:t>
      </w:r>
      <w:r w:rsidR="33F40265" w:rsidRPr="4238518C">
        <w:rPr>
          <w:rFonts w:ascii="Calibri" w:eastAsia="Calibri" w:hAnsi="Calibri" w:cs="Calibri"/>
          <w:sz w:val="24"/>
          <w:szCs w:val="24"/>
        </w:rPr>
        <w:t xml:space="preserve">Additionally, mold allergy sufferers may also experience postnasal drip, nasal congestion, and coughing. </w:t>
      </w:r>
      <w:r w:rsidR="30B99AA6" w:rsidRPr="4238518C">
        <w:rPr>
          <w:rFonts w:ascii="Calibri" w:eastAsia="Calibri" w:hAnsi="Calibri" w:cs="Calibri"/>
          <w:sz w:val="24"/>
          <w:szCs w:val="24"/>
        </w:rPr>
        <w:t>If your allergies worsen</w:t>
      </w:r>
      <w:r w:rsidR="7B5D2835" w:rsidRPr="4238518C">
        <w:rPr>
          <w:rFonts w:ascii="Calibri" w:eastAsia="Calibri" w:hAnsi="Calibri" w:cs="Calibri"/>
          <w:sz w:val="24"/>
          <w:szCs w:val="24"/>
        </w:rPr>
        <w:t xml:space="preserve"> in the evening or</w:t>
      </w:r>
      <w:r w:rsidR="30B99AA6" w:rsidRPr="4238518C">
        <w:rPr>
          <w:rFonts w:ascii="Calibri" w:eastAsia="Calibri" w:hAnsi="Calibri" w:cs="Calibri"/>
          <w:sz w:val="24"/>
          <w:szCs w:val="24"/>
        </w:rPr>
        <w:t xml:space="preserve"> after a period of rain, it may be an indicator of a mold allergy, as mold becomes airborne from the impact of the showers</w:t>
      </w:r>
      <w:r w:rsidR="74C4E3C3" w:rsidRPr="4238518C">
        <w:rPr>
          <w:rFonts w:ascii="Calibri" w:eastAsia="Calibri" w:hAnsi="Calibri" w:cs="Calibri"/>
          <w:sz w:val="24"/>
          <w:szCs w:val="24"/>
        </w:rPr>
        <w:t xml:space="preserve"> and moisture in the air.</w:t>
      </w:r>
    </w:p>
    <w:p w14:paraId="2802B330" w14:textId="00957375" w:rsidR="4699CD6E" w:rsidRDefault="1DF8E4AB" w:rsidP="4238518C">
      <w:pPr>
        <w:spacing w:line="240" w:lineRule="auto"/>
      </w:pPr>
      <w:r w:rsidRPr="4238518C">
        <w:rPr>
          <w:rFonts w:ascii="Calibri" w:eastAsia="Calibri" w:hAnsi="Calibri" w:cs="Calibri"/>
          <w:b/>
          <w:bCs/>
          <w:sz w:val="28"/>
          <w:szCs w:val="28"/>
        </w:rPr>
        <w:t>Prevention</w:t>
      </w:r>
      <w:r w:rsidRPr="4238518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2A1468B" w14:textId="3F568DF9" w:rsidR="4699CD6E" w:rsidRDefault="66D711BC" w:rsidP="4238518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While it may be difficult to help reduce your allergies while you’re outside in the lovely weather of the spring, it may be possible to reduce said allergies</w:t>
      </w:r>
      <w:r w:rsidR="2F1CF511" w:rsidRPr="24A3C3F2">
        <w:rPr>
          <w:rFonts w:ascii="Calibri" w:eastAsia="Calibri" w:hAnsi="Calibri" w:cs="Calibri"/>
          <w:sz w:val="24"/>
          <w:szCs w:val="24"/>
        </w:rPr>
        <w:t xml:space="preserve"> while indoors, especially if they’re caused by mold.</w:t>
      </w:r>
      <w:r w:rsidR="64CF1400" w:rsidRPr="24A3C3F2">
        <w:rPr>
          <w:rFonts w:ascii="Calibri" w:eastAsia="Calibri" w:hAnsi="Calibri" w:cs="Calibri"/>
          <w:sz w:val="24"/>
          <w:szCs w:val="24"/>
        </w:rPr>
        <w:t xml:space="preserve"> Areas within a home that have the highest likelihood of</w:t>
      </w:r>
      <w:r w:rsidR="54827A52" w:rsidRPr="24A3C3F2">
        <w:rPr>
          <w:rFonts w:ascii="Calibri" w:eastAsia="Calibri" w:hAnsi="Calibri" w:cs="Calibri"/>
          <w:sz w:val="24"/>
          <w:szCs w:val="24"/>
        </w:rPr>
        <w:t xml:space="preserve"> microbial growth are as follows:</w:t>
      </w:r>
    </w:p>
    <w:p w14:paraId="32EE52E7" w14:textId="7BFA57B8" w:rsidR="54827A52" w:rsidRDefault="54827A52" w:rsidP="24A3C3F2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Bathrooms</w:t>
      </w:r>
    </w:p>
    <w:p w14:paraId="54BB06E4" w14:textId="480110D7" w:rsidR="54827A52" w:rsidRDefault="54827A52" w:rsidP="24A3C3F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Crawl spaces</w:t>
      </w:r>
    </w:p>
    <w:p w14:paraId="6343A36B" w14:textId="1DC899B8" w:rsidR="54827A52" w:rsidRDefault="54827A52" w:rsidP="24A3C3F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Attics</w:t>
      </w:r>
    </w:p>
    <w:p w14:paraId="0FD9AFDE" w14:textId="4DCA459C" w:rsidR="54827A52" w:rsidRDefault="54827A52" w:rsidP="24A3C3F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Kitchens</w:t>
      </w:r>
    </w:p>
    <w:p w14:paraId="60D472CF" w14:textId="03175F64" w:rsidR="54827A52" w:rsidRDefault="54827A52" w:rsidP="24A3C3F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 xml:space="preserve">The best way to prevent mold from growing in your home is to reduce the amount of moisture within and keeping the temperature on the warmer side. </w:t>
      </w:r>
      <w:r w:rsidR="20BDC395" w:rsidRPr="24A3C3F2">
        <w:rPr>
          <w:rFonts w:ascii="Calibri" w:eastAsia="Calibri" w:hAnsi="Calibri" w:cs="Calibri"/>
          <w:sz w:val="24"/>
          <w:szCs w:val="24"/>
        </w:rPr>
        <w:t xml:space="preserve">Avoid using humidifiers regularly and ensure air filtration devices are changed regularly. </w:t>
      </w:r>
    </w:p>
    <w:p w14:paraId="279F250B" w14:textId="398C3DF7" w:rsidR="3862DF06" w:rsidRDefault="3862DF06" w:rsidP="24A3C3F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Homes with crawl spaces should have them checked seasonally to ensure there is no standing water, moisture barriers are intact</w:t>
      </w:r>
      <w:r w:rsidR="664C61DF" w:rsidRPr="24A3C3F2">
        <w:rPr>
          <w:rFonts w:ascii="Calibri" w:eastAsia="Calibri" w:hAnsi="Calibri" w:cs="Calibri"/>
          <w:sz w:val="24"/>
          <w:szCs w:val="24"/>
        </w:rPr>
        <w:t xml:space="preserve">, and insulation is dry and properly installed. While mold is a common occurrence within crawl spaces, </w:t>
      </w:r>
      <w:r w:rsidR="4E3E9EB5" w:rsidRPr="24A3C3F2">
        <w:rPr>
          <w:rFonts w:ascii="Calibri" w:eastAsia="Calibri" w:hAnsi="Calibri" w:cs="Calibri"/>
          <w:sz w:val="24"/>
          <w:szCs w:val="24"/>
        </w:rPr>
        <w:t>it’s important to have them inspected by professionals to prevent mold from taking over, potentially causing health concerns for the occupants.</w:t>
      </w:r>
    </w:p>
    <w:p w14:paraId="1BB1B47C" w14:textId="4B9F9D80" w:rsidR="4699CD6E" w:rsidRDefault="1DF8E4AB" w:rsidP="4238518C">
      <w:pPr>
        <w:spacing w:line="240" w:lineRule="auto"/>
      </w:pPr>
      <w:r w:rsidRPr="24A3C3F2">
        <w:rPr>
          <w:rFonts w:ascii="Calibri" w:eastAsia="Calibri" w:hAnsi="Calibri" w:cs="Calibri"/>
          <w:b/>
          <w:bCs/>
          <w:sz w:val="28"/>
          <w:szCs w:val="28"/>
        </w:rPr>
        <w:t>Removal</w:t>
      </w:r>
      <w:r w:rsidRPr="24A3C3F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5D098B1" w14:textId="36D26126" w:rsidR="1AA803A9" w:rsidRDefault="1AA803A9" w:rsidP="24A3C3F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There are some instances where you can clean up surface mold easily. On nonporous surfaces, using a spray bottle, an acceptable mixture of bleach and vinegar based on the manuf</w:t>
      </w:r>
      <w:r w:rsidR="6B7847C2" w:rsidRPr="24A3C3F2">
        <w:rPr>
          <w:rFonts w:ascii="Calibri" w:eastAsia="Calibri" w:hAnsi="Calibri" w:cs="Calibri"/>
          <w:sz w:val="24"/>
          <w:szCs w:val="24"/>
        </w:rPr>
        <w:t>acturer's recommendation can be used to clean and remove m</w:t>
      </w:r>
      <w:r w:rsidR="001A78B8">
        <w:rPr>
          <w:rFonts w:ascii="Calibri" w:eastAsia="Calibri" w:hAnsi="Calibri" w:cs="Calibri"/>
          <w:sz w:val="24"/>
          <w:szCs w:val="24"/>
        </w:rPr>
        <w:t>ildew</w:t>
      </w:r>
      <w:r w:rsidR="6B7847C2" w:rsidRPr="24A3C3F2">
        <w:rPr>
          <w:rFonts w:ascii="Calibri" w:eastAsia="Calibri" w:hAnsi="Calibri" w:cs="Calibri"/>
          <w:sz w:val="24"/>
          <w:szCs w:val="24"/>
        </w:rPr>
        <w:t xml:space="preserve">. </w:t>
      </w:r>
      <w:r w:rsidR="1B043B0B" w:rsidRPr="24A3C3F2">
        <w:rPr>
          <w:rFonts w:ascii="Calibri" w:eastAsia="Calibri" w:hAnsi="Calibri" w:cs="Calibri"/>
          <w:sz w:val="24"/>
          <w:szCs w:val="24"/>
        </w:rPr>
        <w:t>Here are some examples of nonporous surfaces you may find in your home</w:t>
      </w:r>
      <w:r w:rsidR="5935C3C7" w:rsidRPr="24A3C3F2">
        <w:rPr>
          <w:rFonts w:ascii="Calibri" w:eastAsia="Calibri" w:hAnsi="Calibri" w:cs="Calibri"/>
          <w:sz w:val="24"/>
          <w:szCs w:val="24"/>
        </w:rPr>
        <w:t xml:space="preserve"> dependent upon their building material</w:t>
      </w:r>
      <w:r w:rsidR="1B043B0B" w:rsidRPr="24A3C3F2">
        <w:rPr>
          <w:rFonts w:ascii="Calibri" w:eastAsia="Calibri" w:hAnsi="Calibri" w:cs="Calibri"/>
          <w:sz w:val="24"/>
          <w:szCs w:val="24"/>
        </w:rPr>
        <w:t>:</w:t>
      </w:r>
    </w:p>
    <w:p w14:paraId="34491DD3" w14:textId="56D227C6" w:rsidR="1B043B0B" w:rsidRDefault="1B043B0B" w:rsidP="24A3C3F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Sinks</w:t>
      </w:r>
    </w:p>
    <w:p w14:paraId="15305373" w14:textId="1716717A" w:rsidR="46E922D9" w:rsidRDefault="46E922D9" w:rsidP="24A3C3F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Countertops</w:t>
      </w:r>
    </w:p>
    <w:p w14:paraId="219A062A" w14:textId="740C7312" w:rsidR="1B043B0B" w:rsidRDefault="1B043B0B" w:rsidP="24A3C3F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Bathtubs</w:t>
      </w:r>
    </w:p>
    <w:p w14:paraId="602043A9" w14:textId="099B1043" w:rsidR="1B043B0B" w:rsidRDefault="1B043B0B" w:rsidP="24A3C3F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>Windows</w:t>
      </w:r>
    </w:p>
    <w:p w14:paraId="56EA83FD" w14:textId="2AB4DC19" w:rsidR="0E6C043B" w:rsidRDefault="0E6C043B" w:rsidP="24A3C3F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 xml:space="preserve">Crawl spaces and attics provide different challenges and are more difficult to clean. Due to the materials found in such areas, mold has a tendency to grow deep into </w:t>
      </w:r>
      <w:r w:rsidR="3A615862" w:rsidRPr="24A3C3F2">
        <w:rPr>
          <w:rFonts w:ascii="Calibri" w:eastAsia="Calibri" w:hAnsi="Calibri" w:cs="Calibri"/>
          <w:sz w:val="24"/>
          <w:szCs w:val="24"/>
        </w:rPr>
        <w:t>exposed wood, which requires a more thorough cleaning approach. Cleaning agents that can penetrate deep into the wood, bringing</w:t>
      </w:r>
      <w:r w:rsidR="119832E0" w:rsidRPr="24A3C3F2">
        <w:rPr>
          <w:rFonts w:ascii="Calibri" w:eastAsia="Calibri" w:hAnsi="Calibri" w:cs="Calibri"/>
          <w:sz w:val="24"/>
          <w:szCs w:val="24"/>
        </w:rPr>
        <w:t xml:space="preserve"> spores to the surface, are not typically found for at home use</w:t>
      </w:r>
      <w:r w:rsidR="63B7FF3E" w:rsidRPr="24A3C3F2">
        <w:rPr>
          <w:rFonts w:ascii="Calibri" w:eastAsia="Calibri" w:hAnsi="Calibri" w:cs="Calibri"/>
          <w:sz w:val="24"/>
          <w:szCs w:val="24"/>
        </w:rPr>
        <w:t>.</w:t>
      </w:r>
    </w:p>
    <w:p w14:paraId="3ED769F3" w14:textId="45ADC9AF" w:rsidR="4699CD6E" w:rsidRDefault="1DF8E4AB" w:rsidP="4238518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4A3C3F2">
        <w:rPr>
          <w:rFonts w:ascii="Calibri" w:eastAsia="Calibri" w:hAnsi="Calibri" w:cs="Calibri"/>
          <w:sz w:val="24"/>
          <w:szCs w:val="24"/>
        </w:rPr>
        <w:t xml:space="preserve">Mold removal seems easy, but it really isn’t a DIY job. </w:t>
      </w:r>
      <w:r w:rsidR="4BB185C0" w:rsidRPr="24A3C3F2">
        <w:rPr>
          <w:rFonts w:ascii="Calibri" w:eastAsia="Calibri" w:hAnsi="Calibri" w:cs="Calibri"/>
          <w:sz w:val="24"/>
          <w:szCs w:val="24"/>
        </w:rPr>
        <w:t>Typically, it requires a full array of personal protective equipment, containment barriers, and negative a</w:t>
      </w:r>
      <w:r w:rsidR="001A78B8">
        <w:rPr>
          <w:rFonts w:ascii="Calibri" w:eastAsia="Calibri" w:hAnsi="Calibri" w:cs="Calibri"/>
          <w:sz w:val="24"/>
          <w:szCs w:val="24"/>
        </w:rPr>
        <w:t>ir</w:t>
      </w:r>
      <w:r w:rsidR="4BB185C0" w:rsidRPr="24A3C3F2">
        <w:rPr>
          <w:rFonts w:ascii="Calibri" w:eastAsia="Calibri" w:hAnsi="Calibri" w:cs="Calibri"/>
          <w:sz w:val="24"/>
          <w:szCs w:val="24"/>
        </w:rPr>
        <w:t xml:space="preserve"> machines. </w:t>
      </w:r>
      <w:r w:rsidRPr="24A3C3F2">
        <w:rPr>
          <w:rFonts w:ascii="Calibri" w:eastAsia="Calibri" w:hAnsi="Calibri" w:cs="Calibri"/>
          <w:sz w:val="24"/>
          <w:szCs w:val="24"/>
        </w:rPr>
        <w:t>For mold remediation, you should seek help from a professional mold remediation company in Charlotte, NC, like ours.</w:t>
      </w:r>
    </w:p>
    <w:p w14:paraId="371F2899" w14:textId="2594CC22" w:rsidR="001A78B8" w:rsidRDefault="001A78B8" w:rsidP="4238518C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For a free inspection and to remove mold from within your home or crawlspace, contact STOP Restoration Charlotte North. 704-309-7258.</w:t>
      </w:r>
    </w:p>
    <w:p w14:paraId="234F8848" w14:textId="299305AF" w:rsidR="4699CD6E" w:rsidRDefault="00145FAF" w:rsidP="4238518C">
      <w:pPr>
        <w:spacing w:line="240" w:lineRule="auto"/>
      </w:pPr>
      <w:hyperlink r:id="rId10">
        <w:r w:rsidR="1DF8E4AB" w:rsidRPr="4238518C">
          <w:rPr>
            <w:rStyle w:val="Hyperlink"/>
            <w:rFonts w:ascii="Calibri" w:eastAsia="Calibri" w:hAnsi="Calibri" w:cs="Calibri"/>
            <w:sz w:val="24"/>
            <w:szCs w:val="24"/>
          </w:rPr>
          <w:t>For the best mold remediation services in Charlotte, NC, visit our website today.</w:t>
        </w:r>
      </w:hyperlink>
    </w:p>
    <w:p w14:paraId="13BF1E94" w14:textId="09361CC8" w:rsidR="4699CD6E" w:rsidRDefault="4699CD6E" w:rsidP="2F863387">
      <w:pPr>
        <w:spacing w:line="240" w:lineRule="auto"/>
        <w:rPr>
          <w:rFonts w:eastAsiaTheme="minorEastAsia"/>
          <w:sz w:val="24"/>
          <w:szCs w:val="24"/>
        </w:rPr>
      </w:pPr>
    </w:p>
    <w:sectPr w:rsidR="4699CD6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1FD8" w14:textId="77777777" w:rsidR="00145FAF" w:rsidRDefault="00145FAF" w:rsidP="000C2D31">
      <w:pPr>
        <w:spacing w:after="0" w:line="240" w:lineRule="auto"/>
      </w:pPr>
      <w:r>
        <w:separator/>
      </w:r>
    </w:p>
  </w:endnote>
  <w:endnote w:type="continuationSeparator" w:id="0">
    <w:p w14:paraId="647747CB" w14:textId="77777777" w:rsidR="00145FAF" w:rsidRDefault="00145FAF" w:rsidP="000C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75F9" w14:textId="77777777" w:rsidR="00145FAF" w:rsidRDefault="00145FAF" w:rsidP="000C2D31">
      <w:pPr>
        <w:spacing w:after="0" w:line="240" w:lineRule="auto"/>
      </w:pPr>
      <w:r>
        <w:separator/>
      </w:r>
    </w:p>
  </w:footnote>
  <w:footnote w:type="continuationSeparator" w:id="0">
    <w:p w14:paraId="69BA9152" w14:textId="77777777" w:rsidR="00145FAF" w:rsidRDefault="00145FAF" w:rsidP="000C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4864" w14:textId="22296398" w:rsidR="000C2D31" w:rsidRDefault="00D072CE" w:rsidP="000C2D31">
    <w:pPr>
      <w:pStyle w:val="Header"/>
      <w:jc w:val="center"/>
    </w:pPr>
    <w:r>
      <w:rPr>
        <w:noProof/>
      </w:rPr>
      <w:drawing>
        <wp:inline distT="0" distB="0" distL="0" distR="0" wp14:anchorId="1CFDF970" wp14:editId="7964915C">
          <wp:extent cx="3324225" cy="939800"/>
          <wp:effectExtent l="0" t="0" r="0" b="0"/>
          <wp:docPr id="346689964" name="Picture 34668996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89964" name="Picture 346689964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249"/>
    <w:multiLevelType w:val="hybridMultilevel"/>
    <w:tmpl w:val="B2620CCA"/>
    <w:lvl w:ilvl="0" w:tplc="E2AC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7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4B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7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B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27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D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4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4804"/>
    <w:multiLevelType w:val="hybridMultilevel"/>
    <w:tmpl w:val="2B387196"/>
    <w:lvl w:ilvl="0" w:tplc="F8FED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F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E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2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4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AB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4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6D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CD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269F"/>
    <w:multiLevelType w:val="hybridMultilevel"/>
    <w:tmpl w:val="C514339A"/>
    <w:lvl w:ilvl="0" w:tplc="1D36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69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41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EB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6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4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48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6A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1577"/>
    <w:multiLevelType w:val="hybridMultilevel"/>
    <w:tmpl w:val="5EDA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7FD"/>
    <w:multiLevelType w:val="hybridMultilevel"/>
    <w:tmpl w:val="CE18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37911"/>
    <w:multiLevelType w:val="hybridMultilevel"/>
    <w:tmpl w:val="96C4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B3735"/>
    <w:multiLevelType w:val="hybridMultilevel"/>
    <w:tmpl w:val="797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A3DB9"/>
    <w:multiLevelType w:val="hybridMultilevel"/>
    <w:tmpl w:val="5FDE4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97F6B"/>
    <w:multiLevelType w:val="hybridMultilevel"/>
    <w:tmpl w:val="0732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31"/>
    <w:rsid w:val="0000109C"/>
    <w:rsid w:val="00006412"/>
    <w:rsid w:val="0001363F"/>
    <w:rsid w:val="00016D5B"/>
    <w:rsid w:val="00033471"/>
    <w:rsid w:val="000702E6"/>
    <w:rsid w:val="0009191E"/>
    <w:rsid w:val="000C2D31"/>
    <w:rsid w:val="000C7CFA"/>
    <w:rsid w:val="000E2F8F"/>
    <w:rsid w:val="001113BC"/>
    <w:rsid w:val="00133729"/>
    <w:rsid w:val="00145FAF"/>
    <w:rsid w:val="0017046B"/>
    <w:rsid w:val="00183420"/>
    <w:rsid w:val="0019016C"/>
    <w:rsid w:val="001A78B8"/>
    <w:rsid w:val="001B1D69"/>
    <w:rsid w:val="001B29D2"/>
    <w:rsid w:val="001C6FD7"/>
    <w:rsid w:val="001D086B"/>
    <w:rsid w:val="00205D06"/>
    <w:rsid w:val="002079D4"/>
    <w:rsid w:val="00213A11"/>
    <w:rsid w:val="002402D0"/>
    <w:rsid w:val="002A4674"/>
    <w:rsid w:val="002A4AE5"/>
    <w:rsid w:val="002E5434"/>
    <w:rsid w:val="00352770"/>
    <w:rsid w:val="003F0807"/>
    <w:rsid w:val="00407608"/>
    <w:rsid w:val="004727F9"/>
    <w:rsid w:val="00477E40"/>
    <w:rsid w:val="004A1D5B"/>
    <w:rsid w:val="004A7965"/>
    <w:rsid w:val="004E04F9"/>
    <w:rsid w:val="00545DC1"/>
    <w:rsid w:val="00553D4D"/>
    <w:rsid w:val="00556456"/>
    <w:rsid w:val="00571B41"/>
    <w:rsid w:val="005A557F"/>
    <w:rsid w:val="005A7D88"/>
    <w:rsid w:val="005B247B"/>
    <w:rsid w:val="005B4E57"/>
    <w:rsid w:val="005C6D70"/>
    <w:rsid w:val="005D4624"/>
    <w:rsid w:val="00602150"/>
    <w:rsid w:val="0062F40C"/>
    <w:rsid w:val="00657B56"/>
    <w:rsid w:val="006774D1"/>
    <w:rsid w:val="006970E0"/>
    <w:rsid w:val="006A3DE6"/>
    <w:rsid w:val="006B1E0F"/>
    <w:rsid w:val="006C051E"/>
    <w:rsid w:val="0070055F"/>
    <w:rsid w:val="007436E6"/>
    <w:rsid w:val="007B103A"/>
    <w:rsid w:val="007B4337"/>
    <w:rsid w:val="007B7A5C"/>
    <w:rsid w:val="007C5AD1"/>
    <w:rsid w:val="007F1900"/>
    <w:rsid w:val="00801415"/>
    <w:rsid w:val="00812C16"/>
    <w:rsid w:val="00821A75"/>
    <w:rsid w:val="008B12E6"/>
    <w:rsid w:val="00963C65"/>
    <w:rsid w:val="009729B6"/>
    <w:rsid w:val="0098098C"/>
    <w:rsid w:val="00985821"/>
    <w:rsid w:val="00986842"/>
    <w:rsid w:val="0099718F"/>
    <w:rsid w:val="009A59C9"/>
    <w:rsid w:val="00A033F5"/>
    <w:rsid w:val="00A03C35"/>
    <w:rsid w:val="00A14C78"/>
    <w:rsid w:val="00A21C3E"/>
    <w:rsid w:val="00A33C9B"/>
    <w:rsid w:val="00A5547A"/>
    <w:rsid w:val="00A57219"/>
    <w:rsid w:val="00A76E46"/>
    <w:rsid w:val="00A81C8B"/>
    <w:rsid w:val="00AC2BA3"/>
    <w:rsid w:val="00AF7DA9"/>
    <w:rsid w:val="00B07991"/>
    <w:rsid w:val="00B61BA5"/>
    <w:rsid w:val="00B93138"/>
    <w:rsid w:val="00B94600"/>
    <w:rsid w:val="00BE5495"/>
    <w:rsid w:val="00BF30DE"/>
    <w:rsid w:val="00BF7B5B"/>
    <w:rsid w:val="00C563C0"/>
    <w:rsid w:val="00C60BAF"/>
    <w:rsid w:val="00C66551"/>
    <w:rsid w:val="00CA7AA2"/>
    <w:rsid w:val="00CB315F"/>
    <w:rsid w:val="00CD2327"/>
    <w:rsid w:val="00CD68BB"/>
    <w:rsid w:val="00CF6681"/>
    <w:rsid w:val="00D01230"/>
    <w:rsid w:val="00D072CE"/>
    <w:rsid w:val="00D2237A"/>
    <w:rsid w:val="00D371F9"/>
    <w:rsid w:val="00D673BF"/>
    <w:rsid w:val="00D75DEF"/>
    <w:rsid w:val="00D90682"/>
    <w:rsid w:val="00D95178"/>
    <w:rsid w:val="00DC5FDB"/>
    <w:rsid w:val="00DC771C"/>
    <w:rsid w:val="00E31F5A"/>
    <w:rsid w:val="00E40938"/>
    <w:rsid w:val="00E72E5A"/>
    <w:rsid w:val="00E82CD8"/>
    <w:rsid w:val="00EB33DB"/>
    <w:rsid w:val="00EF7B79"/>
    <w:rsid w:val="00F365C6"/>
    <w:rsid w:val="00F670E7"/>
    <w:rsid w:val="0129EDD8"/>
    <w:rsid w:val="01F53365"/>
    <w:rsid w:val="039103C6"/>
    <w:rsid w:val="044A8FC2"/>
    <w:rsid w:val="04A27383"/>
    <w:rsid w:val="0592740D"/>
    <w:rsid w:val="06C6FF0F"/>
    <w:rsid w:val="06D23590"/>
    <w:rsid w:val="087EFE0C"/>
    <w:rsid w:val="0B144B92"/>
    <w:rsid w:val="0B269AB8"/>
    <w:rsid w:val="0C770D1B"/>
    <w:rsid w:val="0D37B33B"/>
    <w:rsid w:val="0E6C043B"/>
    <w:rsid w:val="0ED9EF8F"/>
    <w:rsid w:val="1191B8EF"/>
    <w:rsid w:val="119832E0"/>
    <w:rsid w:val="13B8A61E"/>
    <w:rsid w:val="15C13FF1"/>
    <w:rsid w:val="168EDD9E"/>
    <w:rsid w:val="18617056"/>
    <w:rsid w:val="19EB22B8"/>
    <w:rsid w:val="1AA803A9"/>
    <w:rsid w:val="1B043B0B"/>
    <w:rsid w:val="1C490C0C"/>
    <w:rsid w:val="1D857D4A"/>
    <w:rsid w:val="1DF8E4AB"/>
    <w:rsid w:val="1E3DFC41"/>
    <w:rsid w:val="201977A3"/>
    <w:rsid w:val="203E1867"/>
    <w:rsid w:val="20BDC395"/>
    <w:rsid w:val="20DAF125"/>
    <w:rsid w:val="2140E64A"/>
    <w:rsid w:val="220092F2"/>
    <w:rsid w:val="235328ED"/>
    <w:rsid w:val="24A3C3F2"/>
    <w:rsid w:val="25445A62"/>
    <w:rsid w:val="2667C52E"/>
    <w:rsid w:val="2745FE76"/>
    <w:rsid w:val="2AFAD2E9"/>
    <w:rsid w:val="2B471EEB"/>
    <w:rsid w:val="2BB6EF97"/>
    <w:rsid w:val="2C02E0EB"/>
    <w:rsid w:val="2DB53FFA"/>
    <w:rsid w:val="2F1CF511"/>
    <w:rsid w:val="2F3C325C"/>
    <w:rsid w:val="2F51105B"/>
    <w:rsid w:val="2F863387"/>
    <w:rsid w:val="30B99AA6"/>
    <w:rsid w:val="30ECE0BC"/>
    <w:rsid w:val="3340276C"/>
    <w:rsid w:val="33F40265"/>
    <w:rsid w:val="34022BC4"/>
    <w:rsid w:val="3425E244"/>
    <w:rsid w:val="350EC9A2"/>
    <w:rsid w:val="35D5DB8A"/>
    <w:rsid w:val="35E823EF"/>
    <w:rsid w:val="3647E1DD"/>
    <w:rsid w:val="36E0ACB2"/>
    <w:rsid w:val="376E3625"/>
    <w:rsid w:val="3862DF06"/>
    <w:rsid w:val="38A723FE"/>
    <w:rsid w:val="38C04512"/>
    <w:rsid w:val="3A615862"/>
    <w:rsid w:val="3A68E945"/>
    <w:rsid w:val="3B788EC2"/>
    <w:rsid w:val="3C343F57"/>
    <w:rsid w:val="3CF92B46"/>
    <w:rsid w:val="3DAE3F58"/>
    <w:rsid w:val="3DC7C512"/>
    <w:rsid w:val="3DF60366"/>
    <w:rsid w:val="3F099A6F"/>
    <w:rsid w:val="3FEA636D"/>
    <w:rsid w:val="4238518C"/>
    <w:rsid w:val="457BE32D"/>
    <w:rsid w:val="4699CD6E"/>
    <w:rsid w:val="46E922D9"/>
    <w:rsid w:val="482A8AE6"/>
    <w:rsid w:val="4997E25E"/>
    <w:rsid w:val="4B90A31B"/>
    <w:rsid w:val="4BB185C0"/>
    <w:rsid w:val="4C1451AB"/>
    <w:rsid w:val="4E3E9EB5"/>
    <w:rsid w:val="514CD599"/>
    <w:rsid w:val="53C476CB"/>
    <w:rsid w:val="54827A52"/>
    <w:rsid w:val="578CB8A8"/>
    <w:rsid w:val="57C13346"/>
    <w:rsid w:val="5935C3C7"/>
    <w:rsid w:val="5A772230"/>
    <w:rsid w:val="5C2D7BB4"/>
    <w:rsid w:val="5DFE27CE"/>
    <w:rsid w:val="60E2932C"/>
    <w:rsid w:val="61350D96"/>
    <w:rsid w:val="61EBB130"/>
    <w:rsid w:val="62A33176"/>
    <w:rsid w:val="63604999"/>
    <w:rsid w:val="63B7FF3E"/>
    <w:rsid w:val="64CF1400"/>
    <w:rsid w:val="65A8ECC5"/>
    <w:rsid w:val="664C61DF"/>
    <w:rsid w:val="66D711BC"/>
    <w:rsid w:val="674950AD"/>
    <w:rsid w:val="6B254C6C"/>
    <w:rsid w:val="6B7847C2"/>
    <w:rsid w:val="6DBE8459"/>
    <w:rsid w:val="6E4ED49A"/>
    <w:rsid w:val="6FC17705"/>
    <w:rsid w:val="6FDADBD0"/>
    <w:rsid w:val="7100A47C"/>
    <w:rsid w:val="71DDDC3F"/>
    <w:rsid w:val="71F1AB37"/>
    <w:rsid w:val="73F7AF05"/>
    <w:rsid w:val="747437E7"/>
    <w:rsid w:val="74C4E3C3"/>
    <w:rsid w:val="751AA0D8"/>
    <w:rsid w:val="7551E276"/>
    <w:rsid w:val="7558092C"/>
    <w:rsid w:val="75711007"/>
    <w:rsid w:val="784DC8CB"/>
    <w:rsid w:val="790005BF"/>
    <w:rsid w:val="79645661"/>
    <w:rsid w:val="7B5D2835"/>
    <w:rsid w:val="7E61400C"/>
    <w:rsid w:val="7E79CAA3"/>
    <w:rsid w:val="7F0C58DD"/>
    <w:rsid w:val="7F2ED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BDB0"/>
  <w15:chartTrackingRefBased/>
  <w15:docId w15:val="{5F41A8A3-995C-453B-8040-A1C648A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31"/>
  </w:style>
  <w:style w:type="paragraph" w:styleId="Footer">
    <w:name w:val="footer"/>
    <w:basedOn w:val="Normal"/>
    <w:link w:val="FooterChar"/>
    <w:uiPriority w:val="99"/>
    <w:unhideWhenUsed/>
    <w:rsid w:val="000C2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31"/>
  </w:style>
  <w:style w:type="paragraph" w:styleId="ListParagraph">
    <w:name w:val="List Paragraph"/>
    <w:basedOn w:val="Normal"/>
    <w:uiPriority w:val="34"/>
    <w:qFormat/>
    <w:rsid w:val="001113BC"/>
    <w:pPr>
      <w:ind w:left="720"/>
      <w:contextualSpacing/>
    </w:pPr>
  </w:style>
  <w:style w:type="table" w:styleId="TableGrid">
    <w:name w:val="Table Grid"/>
    <w:basedOn w:val="TableNormal"/>
    <w:uiPriority w:val="39"/>
    <w:rsid w:val="00BE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BE549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toprestoration.com/charlotte-nort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C04A5672BC64A8BBC299080CD4F78" ma:contentTypeVersion="12" ma:contentTypeDescription="Create a new document." ma:contentTypeScope="" ma:versionID="5c17f3ac2737816857a00f5cb1a317b8">
  <xsd:schema xmlns:xsd="http://www.w3.org/2001/XMLSchema" xmlns:xs="http://www.w3.org/2001/XMLSchema" xmlns:p="http://schemas.microsoft.com/office/2006/metadata/properties" xmlns:ns2="1964eab9-4c60-428f-bbec-e55397dede8f" xmlns:ns3="dc17747f-8550-4559-99d5-7bfa9800aebb" targetNamespace="http://schemas.microsoft.com/office/2006/metadata/properties" ma:root="true" ma:fieldsID="a478a8771fd6d5233713bddd582442d6" ns2:_="" ns3:_="">
    <xsd:import namespace="1964eab9-4c60-428f-bbec-e55397dede8f"/>
    <xsd:import namespace="dc17747f-8550-4559-99d5-7bfa9800a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eab9-4c60-428f-bbec-e55397ded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7747f-8550-4559-99d5-7bfa9800a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170AD-BFCC-41C8-B11F-3068B7A88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eab9-4c60-428f-bbec-e55397dede8f"/>
    <ds:schemaRef ds:uri="dc17747f-8550-4559-99d5-7bfa9800a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D2C4-5C60-45D3-A0CC-A47700E93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D5F89-74E0-4E46-B6FE-8C9EDE0DF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Jacob Franklin</cp:lastModifiedBy>
  <cp:revision>2</cp:revision>
  <dcterms:created xsi:type="dcterms:W3CDTF">2022-05-10T17:13:00Z</dcterms:created>
  <dcterms:modified xsi:type="dcterms:W3CDTF">2022-05-10T17:13:00Z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0x01010062BC04A5672BC64A8BBC299080CD4F78</vt:lpwstr>
  </property>
</Properties>
</file>